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AD1E" w14:textId="77777777" w:rsidR="007872F1" w:rsidRDefault="00000000">
      <w:r>
        <w:rPr>
          <w:noProof/>
        </w:rPr>
        <w:drawing>
          <wp:anchor distT="0" distB="0" distL="0" distR="0" simplePos="0" relativeHeight="251658240" behindDoc="1" locked="0" layoutInCell="1" hidden="0" allowOverlap="1" wp14:anchorId="37DD5B59" wp14:editId="42062D90">
            <wp:simplePos x="0" y="0"/>
            <wp:positionH relativeFrom="column">
              <wp:posOffset>-2647942</wp:posOffset>
            </wp:positionH>
            <wp:positionV relativeFrom="paragraph">
              <wp:posOffset>-914391</wp:posOffset>
            </wp:positionV>
            <wp:extent cx="5732145" cy="4373880"/>
            <wp:effectExtent l="0" t="0" r="0" b="0"/>
            <wp:wrapNone/>
            <wp:docPr id="159700702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020ECB0D" wp14:editId="0C906E1E">
            <wp:simplePos x="0" y="0"/>
            <wp:positionH relativeFrom="column">
              <wp:posOffset>-389881</wp:posOffset>
            </wp:positionH>
            <wp:positionV relativeFrom="paragraph">
              <wp:posOffset>-514340</wp:posOffset>
            </wp:positionV>
            <wp:extent cx="3048000" cy="834853"/>
            <wp:effectExtent l="0" t="0" r="0" b="0"/>
            <wp:wrapNone/>
            <wp:docPr id="15970070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B2F3B2E" w14:textId="77777777" w:rsidR="007872F1" w:rsidRDefault="007872F1"/>
    <w:p w14:paraId="1DFE210A" w14:textId="77777777" w:rsidR="007872F1" w:rsidRDefault="007872F1"/>
    <w:p w14:paraId="3946417E" w14:textId="77777777" w:rsidR="007872F1" w:rsidRDefault="00000000">
      <w:r>
        <w:rPr>
          <w:noProof/>
        </w:rPr>
        <mc:AlternateContent>
          <mc:Choice Requires="wpg">
            <w:drawing>
              <wp:anchor distT="45720" distB="45720" distL="114300" distR="114300" simplePos="0" relativeHeight="251660288" behindDoc="0" locked="0" layoutInCell="1" hidden="0" allowOverlap="1" wp14:anchorId="1BDD37D0" wp14:editId="10B2F8E7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699633"/>
                <wp:effectExtent l="0" t="0" r="0" b="0"/>
                <wp:wrapSquare wrapText="bothSides" distT="45720" distB="45720" distL="114300" distR="114300"/>
                <wp:docPr id="1597007021" name="Rettangolo 1597007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26761D" w14:textId="77777777" w:rsidR="007872F1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PIANO DI LEZIONE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699633"/>
                <wp:effectExtent b="0" l="0" r="0" t="0"/>
                <wp:wrapSquare wrapText="bothSides" distB="45720" distT="45720" distL="114300" distR="114300"/>
                <wp:docPr id="159700702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85640" cy="6996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4B55D7" w14:textId="77777777" w:rsidR="007872F1" w:rsidRDefault="007872F1"/>
    <w:p w14:paraId="0028F57F" w14:textId="77777777" w:rsidR="007872F1" w:rsidRDefault="00000000">
      <w:r>
        <w:rPr>
          <w:noProof/>
        </w:rPr>
        <mc:AlternateContent>
          <mc:Choice Requires="wpg">
            <w:drawing>
              <wp:anchor distT="45720" distB="45720" distL="114300" distR="114300" simplePos="0" relativeHeight="251661312" behindDoc="0" locked="0" layoutInCell="1" hidden="0" allowOverlap="1" wp14:anchorId="3D03720C" wp14:editId="483B1A6D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65836"/>
                <wp:effectExtent l="0" t="0" r="0" b="0"/>
                <wp:wrapSquare wrapText="bothSides" distT="45720" distB="45720" distL="114300" distR="114300"/>
                <wp:docPr id="1597007022" name="Rettangolo 1597007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E578DA" w14:textId="77777777" w:rsidR="007872F1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65836"/>
                <wp:effectExtent b="0" l="0" r="0" t="0"/>
                <wp:wrapSquare wrapText="bothSides" distB="45720" distT="45720" distL="114300" distR="114300"/>
                <wp:docPr id="159700702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3450" cy="10658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5EBB30" w14:textId="77777777" w:rsidR="007872F1" w:rsidRDefault="007872F1"/>
    <w:p w14:paraId="5340072A" w14:textId="77777777" w:rsidR="007872F1" w:rsidRDefault="00000000">
      <w:r>
        <w:rPr>
          <w:noProof/>
        </w:rPr>
        <w:drawing>
          <wp:anchor distT="0" distB="0" distL="0" distR="0" simplePos="0" relativeHeight="251662336" behindDoc="1" locked="0" layoutInCell="1" hidden="0" allowOverlap="1" wp14:anchorId="1E71A483" wp14:editId="08C0F21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2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5FBF9B" w14:textId="77777777" w:rsidR="007872F1" w:rsidRDefault="007872F1"/>
    <w:p w14:paraId="264685FC" w14:textId="77777777" w:rsidR="007872F1" w:rsidRDefault="007872F1"/>
    <w:p w14:paraId="7A8EE4DE" w14:textId="77777777" w:rsidR="007872F1" w:rsidRDefault="007872F1"/>
    <w:p w14:paraId="56EF0E0F" w14:textId="77777777" w:rsidR="007872F1" w:rsidRDefault="00000000">
      <w:pPr>
        <w:tabs>
          <w:tab w:val="left" w:pos="6264"/>
        </w:tabs>
      </w:pPr>
      <w:r>
        <w:tab/>
      </w:r>
    </w:p>
    <w:p w14:paraId="2BFB4791" w14:textId="77777777" w:rsidR="007872F1" w:rsidRDefault="007872F1">
      <w:pPr>
        <w:tabs>
          <w:tab w:val="left" w:pos="6264"/>
        </w:tabs>
      </w:pPr>
    </w:p>
    <w:p w14:paraId="61F551A7" w14:textId="77777777" w:rsidR="007872F1" w:rsidRDefault="007872F1">
      <w:pPr>
        <w:tabs>
          <w:tab w:val="left" w:pos="6264"/>
        </w:tabs>
      </w:pPr>
    </w:p>
    <w:tbl>
      <w:tblPr>
        <w:tblStyle w:val="aff"/>
        <w:tblpPr w:leftFromText="180" w:rightFromText="180" w:vertAnchor="text" w:tblpY="52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7872F1" w14:paraId="0D9A79BF" w14:textId="77777777" w:rsidTr="0078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A548E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INFORMAZIONI GENERALI</w:t>
            </w:r>
          </w:p>
        </w:tc>
      </w:tr>
      <w:tr w:rsidR="007872F1" w14:paraId="5D7BF8AA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A3D43AA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t>Modulo</w:t>
            </w:r>
          </w:p>
        </w:tc>
        <w:tc>
          <w:tcPr>
            <w:tcW w:w="7512" w:type="dxa"/>
          </w:tcPr>
          <w:p w14:paraId="1B59C234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  <w:i/>
              </w:rPr>
              <w:t>Modulo 2: Il quadro di riferimento di TINKER - principi dell’apprendimento autentico e guida pratica</w:t>
            </w:r>
          </w:p>
        </w:tc>
      </w:tr>
      <w:tr w:rsidR="007872F1" w14:paraId="2E4DC653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7FF7F4D" w14:textId="77777777" w:rsidR="007872F1" w:rsidRDefault="00000000">
            <w:r>
              <w:t>Unità</w:t>
            </w:r>
          </w:p>
        </w:tc>
        <w:tc>
          <w:tcPr>
            <w:tcW w:w="7512" w:type="dxa"/>
          </w:tcPr>
          <w:p w14:paraId="1FC39C3E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2.2: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L’apprendimento autentico nell’istruzione</w:t>
            </w:r>
          </w:p>
        </w:tc>
      </w:tr>
      <w:tr w:rsidR="007872F1" w14:paraId="672FFA52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8BE22C9" w14:textId="77777777" w:rsidR="007872F1" w:rsidRDefault="00000000">
            <w:r>
              <w:t>Gruppo target</w:t>
            </w:r>
          </w:p>
        </w:tc>
        <w:tc>
          <w:tcPr>
            <w:tcW w:w="7512" w:type="dxa"/>
          </w:tcPr>
          <w:p w14:paraId="3149618C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Docenti della scuola primarie e secondarie</w:t>
            </w:r>
          </w:p>
        </w:tc>
      </w:tr>
      <w:tr w:rsidR="007872F1" w14:paraId="5D78ACD5" w14:textId="77777777" w:rsidTr="007872F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6A2FA0D" w14:textId="77777777" w:rsidR="007872F1" w:rsidRDefault="00000000">
            <w:r>
              <w:t>Durata</w:t>
            </w:r>
          </w:p>
        </w:tc>
        <w:tc>
          <w:tcPr>
            <w:tcW w:w="7512" w:type="dxa"/>
          </w:tcPr>
          <w:p w14:paraId="255F8B88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 minuti</w:t>
            </w:r>
          </w:p>
        </w:tc>
      </w:tr>
      <w:tr w:rsidR="007872F1" w14:paraId="229B02B0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98B4BB4" w14:textId="77777777" w:rsidR="007872F1" w:rsidRDefault="00000000">
            <w:r>
              <w:t>Prerequisiti</w:t>
            </w:r>
          </w:p>
        </w:tc>
        <w:tc>
          <w:tcPr>
            <w:tcW w:w="7512" w:type="dxa"/>
          </w:tcPr>
          <w:p w14:paraId="6FE440E8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 e i discenti devono aver completato l’unità 2.1</w:t>
            </w:r>
          </w:p>
        </w:tc>
      </w:tr>
      <w:tr w:rsidR="007872F1" w14:paraId="4008170C" w14:textId="77777777" w:rsidTr="007872F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FC2DDE6" w14:textId="77777777" w:rsidR="007872F1" w:rsidRDefault="00000000">
            <w:r>
              <w:t>ECTS</w:t>
            </w:r>
          </w:p>
        </w:tc>
        <w:tc>
          <w:tcPr>
            <w:tcW w:w="7512" w:type="dxa"/>
          </w:tcPr>
          <w:p w14:paraId="61C790BA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0,06</w:t>
            </w:r>
          </w:p>
        </w:tc>
      </w:tr>
    </w:tbl>
    <w:p w14:paraId="1168FB48" w14:textId="77777777" w:rsidR="007872F1" w:rsidRDefault="007872F1">
      <w:pPr>
        <w:tabs>
          <w:tab w:val="left" w:pos="6264"/>
        </w:tabs>
        <w:spacing w:after="0"/>
      </w:pPr>
    </w:p>
    <w:tbl>
      <w:tblPr>
        <w:tblStyle w:val="aff0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7872F1" w14:paraId="637B778D" w14:textId="77777777" w:rsidTr="0078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CBD6C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RISULTATI DI APPRENDIMENTO</w:t>
            </w:r>
          </w:p>
        </w:tc>
      </w:tr>
      <w:tr w:rsidR="007872F1" w14:paraId="048EDF9D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2A65995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t>1</w:t>
            </w:r>
          </w:p>
        </w:tc>
        <w:tc>
          <w:tcPr>
            <w:tcW w:w="8646" w:type="dxa"/>
          </w:tcPr>
          <w:p w14:paraId="12C75830" w14:textId="09EAD5FA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Analizzare, giudicare in maniera critica e valutare l’efficacia dei compiti dell’apprendimento autentico esaminando i risultati e il </w:t>
            </w:r>
            <w:r>
              <w:rPr>
                <w:i/>
              </w:rPr>
              <w:t xml:space="preserve">feedback </w:t>
            </w:r>
            <w:r>
              <w:t xml:space="preserve">relativo ai casi di studio nelle classi di informatica della scuola </w:t>
            </w:r>
            <w:r w:rsidR="006331CD">
              <w:t>second</w:t>
            </w:r>
            <w:r>
              <w:t>a</w:t>
            </w:r>
            <w:r w:rsidR="006331CD">
              <w:t>ria</w:t>
            </w:r>
            <w:r>
              <w:t xml:space="preserve">. </w:t>
            </w:r>
          </w:p>
        </w:tc>
      </w:tr>
      <w:tr w:rsidR="007872F1" w14:paraId="0D27A38C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8254A05" w14:textId="77777777" w:rsidR="007872F1" w:rsidRDefault="00000000">
            <w:r>
              <w:t>2</w:t>
            </w:r>
          </w:p>
        </w:tc>
        <w:tc>
          <w:tcPr>
            <w:tcW w:w="8646" w:type="dxa"/>
          </w:tcPr>
          <w:p w14:paraId="4995A6AA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Sviluppare e perfezionare un piano di lezione basato sull’apprendimento autentico, contenente almeno tre elementi del modello dell’apprendimento autentico.</w:t>
            </w:r>
          </w:p>
        </w:tc>
      </w:tr>
    </w:tbl>
    <w:p w14:paraId="44B9F8E4" w14:textId="77777777" w:rsidR="007872F1" w:rsidRDefault="007872F1">
      <w:pPr>
        <w:tabs>
          <w:tab w:val="left" w:pos="6264"/>
        </w:tabs>
        <w:spacing w:after="0"/>
      </w:pPr>
    </w:p>
    <w:tbl>
      <w:tblPr>
        <w:tblStyle w:val="aff1"/>
        <w:tblpPr w:leftFromText="180" w:rightFromText="180" w:vertAnchor="text" w:tblpY="224"/>
        <w:tblW w:w="9088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7872F1" w14:paraId="410E10DC" w14:textId="77777777" w:rsidTr="0078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2D8E2429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METODI DI INSEGNAMENTO</w:t>
            </w:r>
          </w:p>
        </w:tc>
      </w:tr>
      <w:tr w:rsidR="007872F1" w14:paraId="52F0D464" w14:textId="77777777" w:rsidTr="007872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3A9AB33" w14:textId="77777777" w:rsidR="007872F1" w:rsidRDefault="0000000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2F19B738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Learning by doing</w:t>
            </w:r>
          </w:p>
        </w:tc>
        <w:tc>
          <w:tcPr>
            <w:tcW w:w="567" w:type="dxa"/>
            <w:vAlign w:val="center"/>
          </w:tcPr>
          <w:p w14:paraId="0896A435" w14:textId="77777777" w:rsidR="007872F1" w:rsidRDefault="007872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162635F6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Apprendimento tra pari</w:t>
            </w:r>
          </w:p>
        </w:tc>
      </w:tr>
      <w:tr w:rsidR="007872F1" w14:paraId="051426B0" w14:textId="77777777" w:rsidTr="007872F1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10D8BD" w14:textId="77777777" w:rsidR="007872F1" w:rsidRDefault="007872F1">
            <w:pPr>
              <w:jc w:val="center"/>
            </w:pPr>
          </w:p>
        </w:tc>
        <w:tc>
          <w:tcPr>
            <w:tcW w:w="3969" w:type="dxa"/>
          </w:tcPr>
          <w:p w14:paraId="2D57D7C0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basato su progetti</w:t>
            </w:r>
          </w:p>
        </w:tc>
        <w:tc>
          <w:tcPr>
            <w:tcW w:w="567" w:type="dxa"/>
            <w:vAlign w:val="center"/>
          </w:tcPr>
          <w:p w14:paraId="1DFCBBCA" w14:textId="77777777" w:rsidR="007872F1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03BD0276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pratico</w:t>
            </w:r>
          </w:p>
        </w:tc>
      </w:tr>
      <w:tr w:rsidR="007872F1" w14:paraId="67042D52" w14:textId="77777777" w:rsidTr="007872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11CDBCA" w14:textId="77777777" w:rsidR="007872F1" w:rsidRDefault="00000000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7B28DAE0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Strategie di apprendimento attivo</w:t>
            </w:r>
          </w:p>
        </w:tc>
        <w:tc>
          <w:tcPr>
            <w:tcW w:w="567" w:type="dxa"/>
            <w:vAlign w:val="center"/>
          </w:tcPr>
          <w:p w14:paraId="6961C560" w14:textId="77777777" w:rsidR="007872F1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66DDD368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Apprendimento collaborativo</w:t>
            </w:r>
          </w:p>
        </w:tc>
      </w:tr>
      <w:tr w:rsidR="007872F1" w14:paraId="2CDCDADB" w14:textId="77777777" w:rsidTr="007872F1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64B9C40" w14:textId="77777777" w:rsidR="007872F1" w:rsidRDefault="007872F1">
            <w:pPr>
              <w:jc w:val="center"/>
            </w:pPr>
          </w:p>
        </w:tc>
        <w:tc>
          <w:tcPr>
            <w:tcW w:w="3969" w:type="dxa"/>
          </w:tcPr>
          <w:p w14:paraId="3DB60796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ibrido</w:t>
            </w:r>
          </w:p>
        </w:tc>
        <w:tc>
          <w:tcPr>
            <w:tcW w:w="567" w:type="dxa"/>
            <w:vAlign w:val="center"/>
          </w:tcPr>
          <w:p w14:paraId="0B4DD226" w14:textId="77777777" w:rsidR="007872F1" w:rsidRDefault="007872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4383A850" w14:textId="77777777" w:rsidR="007872F1" w:rsidRDefault="00787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C4DC93" w14:textId="77777777" w:rsidR="007872F1" w:rsidRDefault="007872F1">
      <w:pPr>
        <w:tabs>
          <w:tab w:val="left" w:pos="6264"/>
        </w:tabs>
        <w:spacing w:after="0"/>
      </w:pPr>
    </w:p>
    <w:tbl>
      <w:tblPr>
        <w:tblStyle w:val="aff2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7872F1" w14:paraId="1EEE232A" w14:textId="77777777" w:rsidTr="0078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EC527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MATERIALE DIDATTICO</w:t>
            </w:r>
          </w:p>
        </w:tc>
      </w:tr>
      <w:tr w:rsidR="007872F1" w14:paraId="48697B8F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0C7CC5D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t>Occorrente</w:t>
            </w:r>
          </w:p>
        </w:tc>
        <w:tc>
          <w:tcPr>
            <w:tcW w:w="6945" w:type="dxa"/>
          </w:tcPr>
          <w:p w14:paraId="7BF7D7E9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 computer portatile, un proiettore, una connessione a Internet</w:t>
            </w:r>
          </w:p>
          <w:p w14:paraId="6E22F476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Dispense per l’attività 2</w:t>
            </w:r>
          </w:p>
          <w:p w14:paraId="4E094595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Post-it di carta di grandi dimensioni per il lavoro di gruppo dell’attività 3</w:t>
            </w:r>
          </w:p>
          <w:p w14:paraId="54BF4290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Penne, pennarelli, evidenziatori e fogli di carta</w:t>
            </w:r>
            <w:r>
              <w:br/>
              <w:t>Per le sessioni online, i gruppi possono scrivere su una lavagna digitale, ad es.:</w:t>
            </w:r>
            <w:r>
              <w:br/>
              <w:t xml:space="preserve">- </w:t>
            </w:r>
            <w:hyperlink r:id="rId12">
              <w:r>
                <w:rPr>
                  <w:color w:val="1155CC"/>
                  <w:u w:val="single"/>
                </w:rPr>
                <w:t xml:space="preserve">miro </w:t>
              </w:r>
            </w:hyperlink>
            <w:r>
              <w:br/>
              <w:t xml:space="preserve">- </w:t>
            </w:r>
            <w:hyperlink r:id="rId13">
              <w:r>
                <w:rPr>
                  <w:color w:val="1155CC"/>
                  <w:u w:val="single"/>
                </w:rPr>
                <w:t>canva</w:t>
              </w:r>
            </w:hyperlink>
          </w:p>
        </w:tc>
      </w:tr>
      <w:tr w:rsidR="007872F1" w14:paraId="1BF4E0E2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1B5F059" w14:textId="77777777" w:rsidR="007872F1" w:rsidRDefault="00000000">
            <w:r>
              <w:t>Risorse aggiuntive</w:t>
            </w:r>
          </w:p>
        </w:tc>
        <w:tc>
          <w:tcPr>
            <w:tcW w:w="6945" w:type="dxa"/>
          </w:tcPr>
          <w:p w14:paraId="0BD2402E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1C63EC1C" w14:textId="77777777" w:rsidR="007872F1" w:rsidRDefault="007872F1">
      <w:pPr>
        <w:tabs>
          <w:tab w:val="left" w:pos="1620"/>
        </w:tabs>
        <w:spacing w:after="0"/>
      </w:pPr>
    </w:p>
    <w:tbl>
      <w:tblPr>
        <w:tblStyle w:val="aff3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7872F1" w14:paraId="18FF4C10" w14:textId="77777777" w:rsidTr="0078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B5E1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CONTENUTI DELL’UNITÀ</w:t>
            </w:r>
          </w:p>
        </w:tc>
      </w:tr>
      <w:tr w:rsidR="007872F1" w14:paraId="2CBA36DA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515B4B1" w14:textId="77777777" w:rsidR="007872F1" w:rsidRDefault="00000000">
            <w:r>
              <w:t>Introduzione</w:t>
            </w:r>
          </w:p>
        </w:tc>
        <w:tc>
          <w:tcPr>
            <w:tcW w:w="6945" w:type="dxa"/>
          </w:tcPr>
          <w:p w14:paraId="7CC1AA96" w14:textId="77777777" w:rsidR="007872F1" w:rsidRDefault="0000000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Una breve panoramica dell’argomento e del contesto della lezione. Spiega perché l’argomento è importante e in che modo è legato alle conoscenze precedentemente acquisite.</w:t>
            </w:r>
          </w:p>
        </w:tc>
      </w:tr>
      <w:tr w:rsidR="007872F1" w14:paraId="1E9BD2EE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7ED7147F" w14:textId="77777777" w:rsidR="007872F1" w:rsidRDefault="00000000">
            <w:r>
              <w:t>Attività</w:t>
            </w:r>
          </w:p>
          <w:p w14:paraId="1C3A3B08" w14:textId="77777777" w:rsidR="007872F1" w:rsidRDefault="007872F1"/>
        </w:tc>
        <w:tc>
          <w:tcPr>
            <w:tcW w:w="6945" w:type="dxa"/>
          </w:tcPr>
          <w:p w14:paraId="00F77528" w14:textId="77777777" w:rsidR="007872F1" w:rsidRDefault="0000000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>
              <w:rPr>
                <w:i w:val="0"/>
                <w:u w:val="single"/>
              </w:rPr>
              <w:t>1. Attività rompighiaccio: Memory (10 minuti)</w:t>
            </w:r>
          </w:p>
          <w:p w14:paraId="30562B71" w14:textId="77777777" w:rsidR="007872F1" w:rsidRDefault="007872F1">
            <w:pPr>
              <w:pStyle w:val="Tito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1" w:name="_heading=h.rr2of0zf9jd7" w:colFirst="0" w:colLast="0"/>
            <w:bookmarkEnd w:id="1"/>
          </w:p>
          <w:p w14:paraId="74CD5275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Diapositiva 6:</w:t>
            </w:r>
          </w:p>
          <w:p w14:paraId="03E157FE" w14:textId="77777777" w:rsidR="007872F1" w:rsidRDefault="00787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F96258" w14:textId="77777777" w:rsidR="007872F1" w:rsidRDefault="00000000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Dividi le e i discenti in piccoli gruppi e distribuisci a ciascuno un foglio di carta. Poi, imposta un timer di 2 minuti, durante i quali i gruppi dovranno scrivere tutti gli elementi (9) dell’apprendimento autentico che riescono a ricordare. Il gruppo che per primo completa l’attività sarà il vincitore di questo primo turno.</w:t>
            </w:r>
          </w:p>
          <w:p w14:paraId="583EB737" w14:textId="77777777" w:rsidR="007872F1" w:rsidRDefault="00000000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Secondo turno: i gruppi dovranno ricordare o elaborare esempi di applicazione per ciascun elemento legato all’ambito dell’informatica. Il gruppo che per primo raccoglie i nove esempi sarà il vincitore del turno.</w:t>
            </w:r>
          </w:p>
          <w:p w14:paraId="79078C86" w14:textId="77777777" w:rsidR="007872F1" w:rsidRDefault="00000000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Facoltativo: per rendere l’attività più stimolante tramite un elemento della </w:t>
            </w:r>
            <w:r>
              <w:rPr>
                <w:i/>
              </w:rPr>
              <w:t>gamification</w:t>
            </w:r>
            <w:r>
              <w:t>, porta in classe una campanella e incita il gruppo a terminare l’attività per correre a suonarla.</w:t>
            </w:r>
          </w:p>
          <w:p w14:paraId="31A6DED3" w14:textId="77777777" w:rsidR="007872F1" w:rsidRDefault="00787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BF1F17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Risultato</w:t>
            </w:r>
            <w:r>
              <w:t>: ripassare i concetti appresi nell’unità 2.1 in maniera divertente e collaborativa.</w:t>
            </w:r>
          </w:p>
          <w:p w14:paraId="64189869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</w:tr>
      <w:tr w:rsidR="007872F1" w14:paraId="25720F97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AF7C5AF" w14:textId="77777777" w:rsidR="007872F1" w:rsidRDefault="007872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6E67A084" w14:textId="77777777" w:rsidR="007872F1" w:rsidRDefault="00000000">
            <w:pPr>
              <w:pStyle w:val="Titolo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2" w:name="_heading=h.css9k3mpsklk" w:colFirst="0" w:colLast="0"/>
            <w:bookmarkEnd w:id="2"/>
            <w:r>
              <w:rPr>
                <w:i w:val="0"/>
                <w:u w:val="single"/>
              </w:rPr>
              <w:t>2.  Individuare a turno l’apprendimento autentico nei casi studio (50 minuti)</w:t>
            </w:r>
          </w:p>
          <w:p w14:paraId="1885CEE8" w14:textId="77777777" w:rsidR="007872F1" w:rsidRDefault="00787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5F63EF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Diapositive 7-13:</w:t>
            </w:r>
          </w:p>
          <w:p w14:paraId="4689B6DE" w14:textId="77777777" w:rsidR="007872F1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Chiedi alle e ai discenti di dividersi in gruppi da 3 o 4. Distribuisci loro copie dei cinque esempi di lezioni selezionati sviluppati nel WP2. </w:t>
            </w:r>
            <w:r>
              <w:rPr>
                <w:highlight w:val="yellow"/>
              </w:rPr>
              <w:t>(</w:t>
            </w:r>
            <w:hyperlink r:id="rId14">
              <w:r>
                <w:rPr>
                  <w:color w:val="1155CC"/>
                  <w:highlight w:val="yellow"/>
                  <w:u w:val="single"/>
                </w:rPr>
                <w:t>LINK</w:t>
              </w:r>
            </w:hyperlink>
            <w:r>
              <w:rPr>
                <w:highlight w:val="yellow"/>
              </w:rPr>
              <w:t xml:space="preserve">) </w:t>
            </w:r>
          </w:p>
          <w:p w14:paraId="2C3943D5" w14:textId="77777777" w:rsidR="007872F1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 gruppo, le e i discenti dovranno leggere i piani di lezione e individuare gli elementi dell’apprendimento autentico presenti. Serviti degli spunti per la discussione delle diapositive 8-12.</w:t>
            </w:r>
          </w:p>
          <w:p w14:paraId="2BEC0C69" w14:textId="77777777" w:rsidR="007872F1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 seguito, ciascuno gruppo, a turno, avrà 7/8  minuti per esaminare ciascun caso studio. </w:t>
            </w:r>
          </w:p>
          <w:p w14:paraId="19A4DD4E" w14:textId="77777777" w:rsidR="007872F1" w:rsidRDefault="00000000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Utilizza gli spunti sulla slide 13 per avviare una revisione dell’attività con la classe.</w:t>
            </w:r>
          </w:p>
          <w:p w14:paraId="64CAC5E9" w14:textId="77777777" w:rsidR="007872F1" w:rsidRDefault="00787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176DE9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Risultato</w:t>
            </w:r>
            <w:r>
              <w:t>: le e i discenti in un esercizio di individuazione degli elementi dell’apprendimento autentico.</w:t>
            </w:r>
          </w:p>
          <w:p w14:paraId="67E05D8E" w14:textId="77777777" w:rsidR="007872F1" w:rsidRDefault="00787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72F1" w14:paraId="4BEC9CBE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23CCE920" w14:textId="77777777" w:rsidR="007872F1" w:rsidRDefault="007872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07183F3B" w14:textId="77777777" w:rsidR="007872F1" w:rsidRDefault="0000000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3" w:name="_heading=h.x4ydl2ubuj92" w:colFirst="0" w:colLast="0"/>
            <w:bookmarkEnd w:id="3"/>
            <w:r>
              <w:rPr>
                <w:i w:val="0"/>
                <w:u w:val="single"/>
              </w:rPr>
              <w:t>3. Scrivere un’attività informatica basata sull’apprendimento autentico (30 minuti)</w:t>
            </w:r>
          </w:p>
          <w:p w14:paraId="483E5C4D" w14:textId="77777777" w:rsidR="007872F1" w:rsidRDefault="007872F1">
            <w:pPr>
              <w:pStyle w:val="Tito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" w:name="_heading=h.gqhm0sc7a6ic" w:colFirst="0" w:colLast="0"/>
            <w:bookmarkEnd w:id="4"/>
          </w:p>
          <w:p w14:paraId="1B67D3B6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Diapositiva 14:</w:t>
            </w:r>
          </w:p>
          <w:p w14:paraId="7931A982" w14:textId="77777777" w:rsidR="007872F1" w:rsidRDefault="00000000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Chiedere alle e ai partecipanti di condividere l’argomento generale che desiderano trattare nel loro prossimo piano di lezione. Possono lavorare individualmente, oppure in gruppo in base all’argomento comune. Le e i partecipanti che non si sono preparati su un argomento da trattare possono riunirsi in uno stesso gruppo e stabilire un tema da esplorare insieme (massimo 3 persone per gruppo, per garantire una comunicazione e una collaborazione efficaci). Le e i partecipanti possono utilizzare il modello per i piani di lezioni di TINKER.</w:t>
            </w:r>
          </w:p>
          <w:p w14:paraId="0140C981" w14:textId="77777777" w:rsidR="007872F1" w:rsidRDefault="00000000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gruppi dovranno sviluppare i seguenti elementi obbligatori dell’apprendimento autentico per la preparazione della loro lezione di informatica:</w:t>
            </w:r>
          </w:p>
          <w:p w14:paraId="2D7F1548" w14:textId="77777777" w:rsidR="007872F1" w:rsidRDefault="00000000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contesto autentico</w:t>
            </w:r>
          </w:p>
          <w:p w14:paraId="7F604691" w14:textId="77777777" w:rsidR="007872F1" w:rsidRDefault="00000000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compito autentico</w:t>
            </w:r>
          </w:p>
          <w:p w14:paraId="2B802519" w14:textId="77777777" w:rsidR="007872F1" w:rsidRDefault="00000000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lezione deve, inoltre, integrare almeno altri tre elementi del modello dell’apprendimento autentico.</w:t>
            </w:r>
          </w:p>
          <w:p w14:paraId="6E1BE80D" w14:textId="77777777" w:rsidR="007872F1" w:rsidRDefault="007872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A22EDD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Risultato</w:t>
            </w:r>
            <w:r>
              <w:t>: un esercizio pratico in cui le e i discenti applicano la conoscenza acquisita in merito di apprendimento autentico a propri piani di lezione per l’educazione informatica.</w:t>
            </w:r>
            <w:r>
              <w:br/>
            </w:r>
          </w:p>
        </w:tc>
      </w:tr>
      <w:tr w:rsidR="007872F1" w14:paraId="47E19FDF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4F45F14D" w14:textId="77777777" w:rsidR="007872F1" w:rsidRDefault="007872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4946ED5D" w14:textId="77777777" w:rsidR="007872F1" w:rsidRDefault="00000000">
            <w:pPr>
              <w:pStyle w:val="Titolo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5" w:name="_heading=h.u8o4fmlrwe7h" w:colFirst="0" w:colLast="0"/>
            <w:bookmarkEnd w:id="5"/>
            <w:r>
              <w:rPr>
                <w:i w:val="0"/>
                <w:u w:val="single"/>
              </w:rPr>
              <w:t>4. Revisione e riflessione (5 minuti)</w:t>
            </w:r>
          </w:p>
          <w:p w14:paraId="410CF32F" w14:textId="77777777" w:rsidR="007872F1" w:rsidRDefault="00787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8DA2938" w14:textId="77777777" w:rsidR="007872F1" w:rsidRDefault="00000000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Guida le e i discenti seguendo gli spunti di riflessioni forniti dalla diapositiva 15. Se il tempo è sufficiente, avvia una discussione di classe.</w:t>
            </w:r>
          </w:p>
          <w:p w14:paraId="546C0656" w14:textId="77777777" w:rsidR="007872F1" w:rsidRDefault="007872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3BE589" w14:textId="77777777" w:rsidR="007872F1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Risultato:  </w:t>
            </w:r>
            <w:r>
              <w:t>le e i discenti riflettono sulle attività e sui materiali dell’unità, ripassando quanto appreso.</w:t>
            </w:r>
            <w:r>
              <w:br/>
            </w:r>
          </w:p>
        </w:tc>
      </w:tr>
      <w:tr w:rsidR="007872F1" w14:paraId="66766C89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5BF0574" w14:textId="77777777" w:rsidR="007872F1" w:rsidRDefault="00000000">
            <w:r>
              <w:lastRenderedPageBreak/>
              <w:t>Valutazione</w:t>
            </w:r>
          </w:p>
        </w:tc>
        <w:tc>
          <w:tcPr>
            <w:tcW w:w="6945" w:type="dxa"/>
          </w:tcPr>
          <w:p w14:paraId="7C410C01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L’attività 4 è preposta alla valutazione.</w:t>
            </w:r>
          </w:p>
        </w:tc>
      </w:tr>
    </w:tbl>
    <w:p w14:paraId="682EAC71" w14:textId="77777777" w:rsidR="007872F1" w:rsidRDefault="007872F1">
      <w:pPr>
        <w:tabs>
          <w:tab w:val="left" w:pos="1620"/>
        </w:tabs>
      </w:pPr>
    </w:p>
    <w:tbl>
      <w:tblPr>
        <w:tblStyle w:val="aff4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7872F1" w14:paraId="7AA45EB5" w14:textId="77777777" w:rsidTr="00787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619A61BC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INSEGNAMENTI CHIAVE</w:t>
            </w:r>
          </w:p>
        </w:tc>
      </w:tr>
      <w:tr w:rsidR="007872F1" w14:paraId="4767EDA5" w14:textId="77777777" w:rsidTr="00787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ED237CC" w14:textId="77777777" w:rsidR="007872F1" w:rsidRDefault="00000000">
            <w:pPr>
              <w:rPr>
                <w:color w:val="F2F2F2"/>
                <w:sz w:val="24"/>
                <w:szCs w:val="24"/>
              </w:rPr>
            </w:pPr>
            <w:r>
              <w:t>Riflessioni e conclusione</w:t>
            </w:r>
          </w:p>
        </w:tc>
        <w:tc>
          <w:tcPr>
            <w:tcW w:w="6945" w:type="dxa"/>
          </w:tcPr>
          <w:p w14:paraId="31B35245" w14:textId="77777777" w:rsidR="007872F1" w:rsidRDefault="00000000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Le e i discenti dovranno riflettere su quanto appreso dall’unità durante l’attività 4 di revisione e riflessione.</w:t>
            </w:r>
          </w:p>
        </w:tc>
      </w:tr>
      <w:tr w:rsidR="007872F1" w14:paraId="5CAEEE3E" w14:textId="77777777" w:rsidTr="007872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9149ED7" w14:textId="77777777" w:rsidR="007872F1" w:rsidRDefault="00000000">
            <w:r>
              <w:t>Compiti aggiuntivi</w:t>
            </w:r>
          </w:p>
        </w:tc>
        <w:tc>
          <w:tcPr>
            <w:tcW w:w="6945" w:type="dxa"/>
          </w:tcPr>
          <w:p w14:paraId="271E9E62" w14:textId="77777777" w:rsidR="007872F1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3DF695CB" w14:textId="77777777" w:rsidR="007872F1" w:rsidRDefault="007872F1"/>
    <w:sectPr w:rsidR="007872F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DC91" w14:textId="77777777" w:rsidR="000B3713" w:rsidRDefault="000B3713">
      <w:pPr>
        <w:spacing w:after="0" w:line="240" w:lineRule="auto"/>
      </w:pPr>
      <w:r>
        <w:separator/>
      </w:r>
    </w:p>
  </w:endnote>
  <w:endnote w:type="continuationSeparator" w:id="0">
    <w:p w14:paraId="36D537A1" w14:textId="77777777" w:rsidR="000B3713" w:rsidRDefault="000B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6FA6" w14:textId="77777777" w:rsidR="007872F1" w:rsidRDefault="007872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9D6F3" w14:textId="77777777" w:rsidR="007872F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AF97A62" wp14:editId="2FD8D8F8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l="0" t="0" r="0" b="0"/>
              <wp:wrapNone/>
              <wp:docPr id="1597007020" name="Rettangolo 15970070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81DF4F" w14:textId="77777777" w:rsidR="007872F1" w:rsidRDefault="00000000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sz w:val="16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b="0" l="0" r="0" t="0"/>
              <wp:wrapNone/>
              <wp:docPr id="159700702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62270" cy="714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D0873FE" wp14:editId="38569F35">
          <wp:simplePos x="0" y="0"/>
          <wp:positionH relativeFrom="column">
            <wp:posOffset>-647064</wp:posOffset>
          </wp:positionH>
          <wp:positionV relativeFrom="paragraph">
            <wp:posOffset>254000</wp:posOffset>
          </wp:positionV>
          <wp:extent cx="1311275" cy="290195"/>
          <wp:effectExtent l="0" t="0" r="0" b="0"/>
          <wp:wrapNone/>
          <wp:docPr id="1597007026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275" cy="290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8C7DF94" w14:textId="77777777" w:rsidR="007872F1" w:rsidRDefault="007872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3450" w14:textId="77777777" w:rsidR="007872F1" w:rsidRDefault="007872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3978B" w14:textId="77777777" w:rsidR="000B3713" w:rsidRDefault="000B3713">
      <w:pPr>
        <w:spacing w:after="0" w:line="240" w:lineRule="auto"/>
      </w:pPr>
      <w:r>
        <w:separator/>
      </w:r>
    </w:p>
  </w:footnote>
  <w:footnote w:type="continuationSeparator" w:id="0">
    <w:p w14:paraId="2AF04A19" w14:textId="77777777" w:rsidR="000B3713" w:rsidRDefault="000B3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D32E" w14:textId="77777777" w:rsidR="007872F1" w:rsidRDefault="007872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998C" w14:textId="77777777" w:rsidR="007872F1" w:rsidRDefault="00000000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B855" w14:textId="77777777" w:rsidR="007872F1" w:rsidRDefault="007872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771F7"/>
    <w:multiLevelType w:val="multilevel"/>
    <w:tmpl w:val="C97A07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41717E4"/>
    <w:multiLevelType w:val="multilevel"/>
    <w:tmpl w:val="845C35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E5560FC"/>
    <w:multiLevelType w:val="multilevel"/>
    <w:tmpl w:val="DCF89E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FAB6087"/>
    <w:multiLevelType w:val="multilevel"/>
    <w:tmpl w:val="F0EEA0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13706130">
    <w:abstractNumId w:val="3"/>
  </w:num>
  <w:num w:numId="2" w16cid:durableId="1184631244">
    <w:abstractNumId w:val="2"/>
  </w:num>
  <w:num w:numId="3" w16cid:durableId="2052194345">
    <w:abstractNumId w:val="0"/>
  </w:num>
  <w:num w:numId="4" w16cid:durableId="2053116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F1"/>
    <w:rsid w:val="000B3713"/>
    <w:rsid w:val="006331CD"/>
    <w:rsid w:val="0078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3E00"/>
  <w15:docId w15:val="{6D3C2E09-0447-48C6-A27C-62F24322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1D1D1B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Titolo2">
    <w:name w:val="heading 2"/>
    <w:basedOn w:val="Normale"/>
    <w:next w:val="Normale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Titolo3">
    <w:name w:val="heading 3"/>
    <w:basedOn w:val="Normale"/>
    <w:next w:val="Normale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uiPriority w:val="39"/>
    <w:unhideWhenUsed/>
    <w:qFormat/>
    <w:rsid w:val="00BB3C31"/>
    <w:pPr>
      <w:keepNext/>
      <w:keepLines/>
      <w:spacing w:before="240" w:after="0"/>
    </w:pPr>
    <w:rPr>
      <w:rFonts w:asciiTheme="majorHAnsi" w:eastAsiaTheme="majorEastAsia" w:hAnsiTheme="majorHAnsi" w:cstheme="majorBidi"/>
      <w:color w:val="109243" w:themeColor="accent1" w:themeShade="BF"/>
      <w:sz w:val="32"/>
      <w:szCs w:val="32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canva.com/online-whiteboard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iro.com/online-whiteboard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rive.google.com/drive/folders/1hhmi8kcD66GzQqc4i-4liHb9UmIEysFZ?usp=sharing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9xtm9l8/kTfmhaU2oVKIgzpbcg==">CgMxLjAyDmgud2YzdWc5anUwczNnMg5oLnJyMm9mMHpmOWpkNzIOaC5jc3M5azNtcHNrbGsyDmgueDR5ZGwydWJ1ajkyMg5oLmdxaG0wc2M3YTZpYzIOaC51OG80Zm1scndlN2g4AHIhMVFIWi05SFJoQmdUWkZ1Wld5bk1sWFdqQmVvRUxfMzNf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Suzanne Ott – CESIE ETS</cp:lastModifiedBy>
  <cp:revision>2</cp:revision>
  <dcterms:created xsi:type="dcterms:W3CDTF">2024-11-19T18:08:00Z</dcterms:created>
  <dcterms:modified xsi:type="dcterms:W3CDTF">2025-07-24T12:09:00Z</dcterms:modified>
</cp:coreProperties>
</file>